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FA" w:rsidRPr="00DE4829" w:rsidRDefault="00D41FFA" w:rsidP="00DE4829">
      <w:pPr>
        <w:spacing w:before="360" w:after="360" w:line="240" w:lineRule="auto"/>
        <w:jc w:val="center"/>
        <w:outlineLvl w:val="2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bookmarkStart w:id="0" w:name="_GoBack"/>
      <w:r w:rsidRPr="00DE4829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ПОЛОЖЕНИЕ О ДОБРОВОЛЬНОМ ПОЖЕРТВОВАНИИ.</w:t>
      </w:r>
    </w:p>
    <w:bookmarkEnd w:id="0"/>
    <w:p w:rsidR="00D41FFA" w:rsidRPr="00DE4829" w:rsidRDefault="00D41FFA" w:rsidP="00D41FFA">
      <w:pPr>
        <w:spacing w:before="60" w:after="75" w:line="225" w:lineRule="atLeast"/>
        <w:ind w:left="60"/>
        <w:jc w:val="center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b/>
          <w:bCs/>
          <w:color w:val="000000"/>
          <w:szCs w:val="17"/>
          <w:lang w:eastAsia="ru-RU"/>
        </w:rPr>
        <w:t>1. Общие положения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            1.1.      Настоящее Положение является локальным нормативным актом муниципального бюджетного образовательного учреждения «</w:t>
      </w:r>
      <w:proofErr w:type="gramStart"/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Даргинская</w:t>
      </w:r>
      <w:proofErr w:type="gramEnd"/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 xml:space="preserve"> СОШ№2»  (далее - учреждение), регулирующее порядок привлечения, расходования и учета добровольных пожертвований (целевых взносов) физических и юридических лиц.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 xml:space="preserve">            1.2. Настоящее положение разработано в соответствии </w:t>
      </w:r>
      <w:proofErr w:type="gramStart"/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с</w:t>
      </w:r>
      <w:proofErr w:type="gramEnd"/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: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•         Конституцией Российской Федерации;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•         Гражданским Кодексом Российской Федерации;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•         Законом РФ «Об образовании» СТ.41;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•         Налоговым Кодексом РФ;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•         Уставом муниципального бюджетного образовательного учреждения.</w:t>
      </w:r>
    </w:p>
    <w:p w:rsidR="00D41FFA" w:rsidRPr="00DE4829" w:rsidRDefault="00DE4829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            1.3</w:t>
      </w:r>
      <w:r w:rsidR="00D41FFA" w:rsidRPr="00DE4829">
        <w:rPr>
          <w:rFonts w:ascii="Tahoma" w:eastAsia="Times New Roman" w:hAnsi="Tahoma" w:cs="Tahoma"/>
          <w:color w:val="000000"/>
          <w:szCs w:val="17"/>
          <w:lang w:eastAsia="ru-RU"/>
        </w:rPr>
        <w:t>. Добровольными пожертвованиями физических и юридических лиц учреждения являются добровольные взносы физических лиц, спонсорская помощь организаций,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D41FFA" w:rsidRPr="00DE4829" w:rsidRDefault="00DE4829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            1.4</w:t>
      </w:r>
      <w:r w:rsidR="00D41FFA" w:rsidRPr="00DE4829">
        <w:rPr>
          <w:rFonts w:ascii="Tahoma" w:eastAsia="Times New Roman" w:hAnsi="Tahoma" w:cs="Tahoma"/>
          <w:color w:val="000000"/>
          <w:szCs w:val="17"/>
          <w:lang w:eastAsia="ru-RU"/>
        </w:rPr>
        <w:t>. Учреждение руководствуется в работе с благотворителями следующими принципами: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•         добровольность;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•         законность;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•         конфиденциальность при получении пожертвований;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•         гласность при расходовании.</w:t>
      </w:r>
    </w:p>
    <w:p w:rsidR="00D41FFA" w:rsidRPr="00DE4829" w:rsidRDefault="00DE4829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            1.5</w:t>
      </w:r>
      <w:r w:rsidR="00D41FFA" w:rsidRPr="00DE4829">
        <w:rPr>
          <w:rFonts w:ascii="Tahoma" w:eastAsia="Times New Roman" w:hAnsi="Tahoma" w:cs="Tahoma"/>
          <w:color w:val="000000"/>
          <w:szCs w:val="17"/>
          <w:lang w:eastAsia="ru-RU"/>
        </w:rPr>
        <w:t>. Привлечение учреждением дополнительных средств не влечет за собой снижение нормативов и (или) размеров финансового обеспечения деятельности за счет средств Учредителя.</w:t>
      </w:r>
    </w:p>
    <w:p w:rsidR="00D41FFA" w:rsidRPr="00DE4829" w:rsidRDefault="00D41FFA" w:rsidP="00D41FFA">
      <w:pPr>
        <w:spacing w:before="60" w:after="75" w:line="225" w:lineRule="atLeast"/>
        <w:ind w:left="60"/>
        <w:jc w:val="center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b/>
          <w:bCs/>
          <w:color w:val="000000"/>
          <w:szCs w:val="17"/>
          <w:lang w:eastAsia="ru-RU"/>
        </w:rPr>
        <w:t>2. Цели и задачи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            2.1. Добровольные пожертвования физических и юридических лиц привлекаются Учреждением в целях обеспечения выполнения уставной деятельности.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            2.2. Настоящее положение регламентирует сбор (передачу, прием) добровольных пожертвований физических лиц, юридических лиц, направленных на определенные цели учреждения: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•         функционирование и развитие образовательного учреждения;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•         осуществление образовательного процесса;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•         реализацию программ (концепции) развития;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•         развитие материально-технической базы учреждения;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•         обеспечение учебно-методического процесса.</w:t>
      </w:r>
    </w:p>
    <w:p w:rsidR="00D41FFA" w:rsidRPr="00DE4829" w:rsidRDefault="00D41FFA" w:rsidP="00D41FFA">
      <w:pPr>
        <w:spacing w:before="60" w:after="75" w:line="225" w:lineRule="atLeast"/>
        <w:ind w:left="60"/>
        <w:jc w:val="center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3</w:t>
      </w:r>
      <w:r w:rsidRPr="00DE4829">
        <w:rPr>
          <w:rFonts w:ascii="Tahoma" w:eastAsia="Times New Roman" w:hAnsi="Tahoma" w:cs="Tahoma"/>
          <w:b/>
          <w:bCs/>
          <w:color w:val="000000"/>
          <w:szCs w:val="17"/>
          <w:lang w:eastAsia="ru-RU"/>
        </w:rPr>
        <w:t>. Порядок привлечения добровольных пожертвований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            3.1. Пожертвования физических или юридических лиц могут привлекаться учреждением только на добровольной основе.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            3.2. Обязательным условием приема добровольных пожертвований является заключение договора.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lastRenderedPageBreak/>
        <w:t>            3.3. Администрация учреждения, Управляющий совет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пожертвований.</w:t>
      </w:r>
    </w:p>
    <w:p w:rsidR="00D41FFA" w:rsidRPr="00DE4829" w:rsidRDefault="00D41FFA" w:rsidP="00D41FFA">
      <w:pPr>
        <w:spacing w:before="60" w:after="75" w:line="225" w:lineRule="atLeast"/>
        <w:ind w:left="60"/>
        <w:jc w:val="center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b/>
          <w:bCs/>
          <w:color w:val="000000"/>
          <w:szCs w:val="17"/>
          <w:lang w:eastAsia="ru-RU"/>
        </w:rPr>
        <w:t>4. Порядок приема и учета добровольных пожертвований</w:t>
      </w:r>
    </w:p>
    <w:p w:rsidR="00DE4829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            4.1. Добровольные пожертвования могут быть переданы физическими и юридическими лицами учреждению в виде: передачи в собственность имущества, в том числе денежных средств и (или)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           </w:t>
      </w:r>
    </w:p>
    <w:p w:rsidR="00DE4829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 xml:space="preserve">  4.2. Добровольные пожертвования могут также выражаться в добровольном безвозмездном личном труде граждан, в том числе по ремонту, уборке помещений учреждения и прилегающей к нему территории, оформительских и других работ, оказания помощи в проведении мероприятий.    </w:t>
      </w:r>
    </w:p>
    <w:p w:rsidR="00D41FFA" w:rsidRPr="00DE4829" w:rsidRDefault="00DE4829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            4.3</w:t>
      </w:r>
      <w:r w:rsidR="00D41FFA" w:rsidRPr="00DE4829">
        <w:rPr>
          <w:rFonts w:ascii="Tahoma" w:eastAsia="Times New Roman" w:hAnsi="Tahoma" w:cs="Tahoma"/>
          <w:color w:val="000000"/>
          <w:szCs w:val="17"/>
          <w:lang w:eastAsia="ru-RU"/>
        </w:rPr>
        <w:t>. Пожертвования в виде имущества передаются по акту приема-передачи, который является неотъемлемой частью договора пожертвования. При пожертвовании недвижимого имущества оно подлежит включению в Реестр объектов муниципальной собственности, право муниципальной собственности подлежит государственной регистрации в порядке, предусмотренном действующим законодательством.</w:t>
      </w:r>
    </w:p>
    <w:p w:rsidR="00D41FFA" w:rsidRPr="00DE4829" w:rsidRDefault="00DE4829" w:rsidP="00DE4829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 xml:space="preserve">            </w:t>
      </w:r>
    </w:p>
    <w:p w:rsidR="00D41FFA" w:rsidRPr="00DE4829" w:rsidRDefault="00D41FFA" w:rsidP="00D41FFA">
      <w:pPr>
        <w:spacing w:before="60" w:after="75" w:line="225" w:lineRule="atLeast"/>
        <w:ind w:left="60"/>
        <w:jc w:val="center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b/>
          <w:bCs/>
          <w:color w:val="000000"/>
          <w:szCs w:val="17"/>
          <w:lang w:eastAsia="ru-RU"/>
        </w:rPr>
        <w:t>5. Порядок расходования добровольных пожертвований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            5.1. Распоряжение привлеченными пожертвованиями осуществляет руководитель Учреждения в соответствии с утвержденной сметой доходов и расходов по приносящей доход деятельности, согласованной с Управляющим советом, и отражением расходов в плане финансово-хозяйственной деятельности учреждения.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            5.2. Расходование привлеченных средств учреждением производится строго в соответствии с целевым назначением пожертвования, в соответствии с настоящим положением.</w:t>
      </w:r>
    </w:p>
    <w:p w:rsidR="00D41FFA" w:rsidRPr="00DE4829" w:rsidRDefault="00D41FFA" w:rsidP="00D41FFA">
      <w:pPr>
        <w:spacing w:before="60" w:after="75" w:line="225" w:lineRule="atLeast"/>
        <w:ind w:left="60"/>
        <w:jc w:val="center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b/>
          <w:bCs/>
          <w:color w:val="000000"/>
          <w:szCs w:val="17"/>
          <w:lang w:eastAsia="ru-RU"/>
        </w:rPr>
        <w:t xml:space="preserve">6. Ответственность и обеспечение контроля расходования </w:t>
      </w:r>
      <w:proofErr w:type="gramStart"/>
      <w:r w:rsidRPr="00DE4829">
        <w:rPr>
          <w:rFonts w:ascii="Tahoma" w:eastAsia="Times New Roman" w:hAnsi="Tahoma" w:cs="Tahoma"/>
          <w:b/>
          <w:bCs/>
          <w:color w:val="000000"/>
          <w:szCs w:val="17"/>
          <w:lang w:eastAsia="ru-RU"/>
        </w:rPr>
        <w:t>добровольных</w:t>
      </w:r>
      <w:proofErr w:type="gramEnd"/>
    </w:p>
    <w:p w:rsidR="00D41FFA" w:rsidRPr="00DE4829" w:rsidRDefault="00D41FFA" w:rsidP="00D41FFA">
      <w:pPr>
        <w:spacing w:before="60" w:after="75" w:line="225" w:lineRule="atLeast"/>
        <w:ind w:left="60"/>
        <w:jc w:val="center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b/>
          <w:bCs/>
          <w:color w:val="000000"/>
          <w:szCs w:val="17"/>
          <w:lang w:eastAsia="ru-RU"/>
        </w:rPr>
        <w:t>пожертвований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            6.1. Управляющим советом осуществляется контроль за переданными учреждению добровольными пожертвованиями. При привлечении добровольных пожертвований администрация учреждения обязана ежегодно представлять письменные отчеты об использовании средств Управляющему совету.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            6.2. Директор учреждения несет персональную ответственность за соблюдение законности привлечения и использование добровольных пожертвований (расходовании).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            6.3. По просьбе физических и юридических лиц, осуществляющих добровольное пожертвование, учреждение предоставляет им информацию об использовании.</w:t>
      </w:r>
    </w:p>
    <w:p w:rsidR="00D41FFA" w:rsidRPr="00DE4829" w:rsidRDefault="00D41FFA" w:rsidP="00D41FFA">
      <w:pPr>
        <w:spacing w:before="60" w:after="75" w:line="225" w:lineRule="atLeast"/>
        <w:ind w:left="60"/>
        <w:jc w:val="both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 xml:space="preserve">            6.4. Администрация учреждения </w:t>
      </w:r>
      <w:proofErr w:type="gramStart"/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>отчитывается о расходовании</w:t>
      </w:r>
      <w:proofErr w:type="gramEnd"/>
      <w:r w:rsidRPr="00DE4829">
        <w:rPr>
          <w:rFonts w:ascii="Tahoma" w:eastAsia="Times New Roman" w:hAnsi="Tahoma" w:cs="Tahoma"/>
          <w:color w:val="000000"/>
          <w:szCs w:val="17"/>
          <w:lang w:eastAsia="ru-RU"/>
        </w:rPr>
        <w:t xml:space="preserve"> добровольных пожертвований перед родительской общественностью на общем итоговом родительском собрании в мае каждого учебного года</w:t>
      </w:r>
    </w:p>
    <w:p w:rsidR="002F2964" w:rsidRPr="00DE4829" w:rsidRDefault="002F2964">
      <w:pPr>
        <w:rPr>
          <w:sz w:val="32"/>
        </w:rPr>
      </w:pPr>
    </w:p>
    <w:sectPr w:rsidR="002F2964" w:rsidRPr="00DE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FA"/>
    <w:rsid w:val="002F2964"/>
    <w:rsid w:val="00D41FFA"/>
    <w:rsid w:val="00D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773</Words>
  <Characters>4410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Дарго-2</dc:creator>
  <cp:lastModifiedBy>Дарго-2</cp:lastModifiedBy>
  <cp:revision>4</cp:revision>
  <dcterms:created xsi:type="dcterms:W3CDTF">2014-10-15T08:55:00Z</dcterms:created>
  <dcterms:modified xsi:type="dcterms:W3CDTF">2014-10-16T16:58:00Z</dcterms:modified>
</cp:coreProperties>
</file>